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676" w:rsidRPr="00A97C81" w:rsidRDefault="00EA3676">
      <w:pPr>
        <w:jc w:val="center"/>
        <w:rPr>
          <w:b/>
          <w:color w:val="000000" w:themeColor="text1"/>
        </w:rPr>
      </w:pPr>
    </w:p>
    <w:p w:rsidR="00597A31" w:rsidRPr="00A97C81" w:rsidRDefault="00326481">
      <w:pPr>
        <w:jc w:val="center"/>
        <w:rPr>
          <w:b/>
          <w:color w:val="000000" w:themeColor="text1"/>
        </w:rPr>
      </w:pPr>
      <w:proofErr w:type="gramStart"/>
      <w:r w:rsidRPr="00A97C81">
        <w:rPr>
          <w:b/>
          <w:color w:val="000000" w:themeColor="text1"/>
        </w:rPr>
        <w:t>PUBLIC  CALL</w:t>
      </w:r>
      <w:proofErr w:type="gramEnd"/>
    </w:p>
    <w:p w:rsidR="00597A31" w:rsidRPr="00A97C81" w:rsidRDefault="00326481">
      <w:pPr>
        <w:jc w:val="center"/>
        <w:rPr>
          <w:b/>
          <w:color w:val="000000" w:themeColor="text1"/>
        </w:rPr>
      </w:pPr>
      <w:r w:rsidRPr="00A97C81">
        <w:rPr>
          <w:b/>
          <w:color w:val="000000" w:themeColor="text1"/>
        </w:rPr>
        <w:t xml:space="preserve">For the identification of artists, authors and creators in different </w:t>
      </w:r>
    </w:p>
    <w:p w:rsidR="00597A31" w:rsidRPr="00A97C81" w:rsidRDefault="00326481">
      <w:pPr>
        <w:jc w:val="center"/>
        <w:rPr>
          <w:b/>
          <w:color w:val="000000" w:themeColor="text1"/>
        </w:rPr>
      </w:pPr>
      <w:r w:rsidRPr="00A97C81">
        <w:rPr>
          <w:b/>
          <w:color w:val="000000" w:themeColor="text1"/>
        </w:rPr>
        <w:t>cultural and creative fields.</w:t>
      </w:r>
    </w:p>
    <w:p w:rsidR="00E55D5B" w:rsidRPr="00A97C81" w:rsidRDefault="00E55D5B">
      <w:pPr>
        <w:jc w:val="center"/>
        <w:rPr>
          <w:b/>
          <w:color w:val="000000" w:themeColor="text1"/>
        </w:rPr>
      </w:pPr>
    </w:p>
    <w:p w:rsidR="00597A31" w:rsidRPr="00A97C81" w:rsidRDefault="00E55D5B" w:rsidP="008E73EA">
      <w:pPr>
        <w:rPr>
          <w:color w:val="000000" w:themeColor="text1"/>
        </w:rPr>
      </w:pPr>
      <w:r w:rsidRPr="00A97C81">
        <w:rPr>
          <w:b/>
          <w:color w:val="000000" w:themeColor="text1"/>
        </w:rPr>
        <w:t xml:space="preserve">Background: </w:t>
      </w:r>
      <w:r w:rsidRPr="00A97C81">
        <w:rPr>
          <w:color w:val="000000" w:themeColor="text1"/>
        </w:rPr>
        <w:t>Present public call is realized within the project “Cross-border exchange for the development of Cultural and Cre</w:t>
      </w:r>
      <w:r w:rsidR="001F0854" w:rsidRPr="00A97C81">
        <w:rPr>
          <w:color w:val="000000" w:themeColor="text1"/>
        </w:rPr>
        <w:t xml:space="preserve">ative industries – 3C (number 354, </w:t>
      </w:r>
      <w:proofErr w:type="spellStart"/>
      <w:r w:rsidR="001F0854" w:rsidRPr="00A97C81">
        <w:rPr>
          <w:color w:val="000000" w:themeColor="text1"/>
        </w:rPr>
        <w:t>s.o</w:t>
      </w:r>
      <w:proofErr w:type="spellEnd"/>
      <w:r w:rsidR="001F0854" w:rsidRPr="00A97C81">
        <w:rPr>
          <w:color w:val="000000" w:themeColor="text1"/>
        </w:rPr>
        <w:t>. 2.2.)”</w:t>
      </w:r>
      <w:r w:rsidRPr="00A97C81">
        <w:rPr>
          <w:color w:val="000000" w:themeColor="text1"/>
        </w:rPr>
        <w:t xml:space="preserve">, which is implemented under </w:t>
      </w:r>
      <w:proofErr w:type="spellStart"/>
      <w:r w:rsidRPr="00A97C81">
        <w:rPr>
          <w:color w:val="000000" w:themeColor="text1"/>
        </w:rPr>
        <w:t>Interreg</w:t>
      </w:r>
      <w:proofErr w:type="spellEnd"/>
      <w:r w:rsidRPr="00A97C81">
        <w:rPr>
          <w:color w:val="000000" w:themeColor="text1"/>
        </w:rPr>
        <w:t xml:space="preserve"> IPA CBC </w:t>
      </w:r>
      <w:proofErr w:type="spellStart"/>
      <w:r w:rsidRPr="00A97C81">
        <w:rPr>
          <w:color w:val="000000" w:themeColor="text1"/>
        </w:rPr>
        <w:t>Programme</w:t>
      </w:r>
      <w:proofErr w:type="spellEnd"/>
      <w:r w:rsidRPr="00A97C81">
        <w:rPr>
          <w:color w:val="000000" w:themeColor="text1"/>
        </w:rPr>
        <w:t xml:space="preserve"> Italy- Albania – Montenegro. The Project aims at enhancing cooperation between CCI actors in the project area, through the creation of innovative </w:t>
      </w:r>
      <w:proofErr w:type="spellStart"/>
      <w:r w:rsidRPr="00A97C81">
        <w:rPr>
          <w:color w:val="000000" w:themeColor="text1"/>
        </w:rPr>
        <w:t>centres</w:t>
      </w:r>
      <w:proofErr w:type="spellEnd"/>
      <w:r w:rsidRPr="00A97C81">
        <w:rPr>
          <w:color w:val="000000" w:themeColor="text1"/>
        </w:rPr>
        <w:t xml:space="preserve"> with residential arts </w:t>
      </w:r>
      <w:proofErr w:type="spellStart"/>
      <w:r w:rsidRPr="00A97C81">
        <w:rPr>
          <w:color w:val="000000" w:themeColor="text1"/>
        </w:rPr>
        <w:t>programmes</w:t>
      </w:r>
      <w:proofErr w:type="spellEnd"/>
      <w:r w:rsidRPr="00A97C81">
        <w:rPr>
          <w:color w:val="000000" w:themeColor="text1"/>
        </w:rPr>
        <w:t xml:space="preserve"> and joint cross-border cooperation networks. Main results are the introduction of a Regional Arts Mobility and Visiting </w:t>
      </w:r>
      <w:proofErr w:type="spellStart"/>
      <w:r w:rsidRPr="00A97C81">
        <w:rPr>
          <w:color w:val="000000" w:themeColor="text1"/>
        </w:rPr>
        <w:t>Programme</w:t>
      </w:r>
      <w:proofErr w:type="spellEnd"/>
      <w:r w:rsidRPr="00A97C81">
        <w:rPr>
          <w:color w:val="000000" w:themeColor="text1"/>
        </w:rPr>
        <w:t xml:space="preserve">, the opening of four multifunctional cultural </w:t>
      </w:r>
      <w:proofErr w:type="spellStart"/>
      <w:r w:rsidRPr="00A97C81">
        <w:rPr>
          <w:color w:val="000000" w:themeColor="text1"/>
        </w:rPr>
        <w:t>centres</w:t>
      </w:r>
      <w:proofErr w:type="spellEnd"/>
      <w:r w:rsidRPr="00A97C81">
        <w:rPr>
          <w:color w:val="000000" w:themeColor="text1"/>
        </w:rPr>
        <w:t xml:space="preserve"> in Montenegro, Italy and Albania and the establishment of a cross-border network of cultural entrepreneurs.</w:t>
      </w:r>
    </w:p>
    <w:p w:rsidR="002B4B98" w:rsidRPr="00A97C81" w:rsidRDefault="002B4B98" w:rsidP="008E73EA">
      <w:pPr>
        <w:rPr>
          <w:color w:val="000000" w:themeColor="text1"/>
        </w:rPr>
      </w:pPr>
    </w:p>
    <w:p w:rsidR="00597A31" w:rsidRPr="00A97C81" w:rsidRDefault="002B4B98" w:rsidP="008E73EA">
      <w:pPr>
        <w:rPr>
          <w:color w:val="000000" w:themeColor="text1"/>
        </w:rPr>
      </w:pPr>
      <w:r w:rsidRPr="00A97C81">
        <w:rPr>
          <w:b/>
          <w:color w:val="000000" w:themeColor="text1"/>
        </w:rPr>
        <w:t>Partnership:</w:t>
      </w:r>
      <w:r w:rsidRPr="00A97C81">
        <w:rPr>
          <w:color w:val="000000" w:themeColor="text1"/>
        </w:rPr>
        <w:t xml:space="preserve"> Ministry of Education, Science, Culture and Sports of Montenegro</w:t>
      </w:r>
      <w:r w:rsidR="008E73EA" w:rsidRPr="00A97C81">
        <w:rPr>
          <w:color w:val="000000" w:themeColor="text1"/>
        </w:rPr>
        <w:t xml:space="preserve"> </w:t>
      </w:r>
      <w:r w:rsidRPr="00A97C81">
        <w:rPr>
          <w:color w:val="000000" w:themeColor="text1"/>
        </w:rPr>
        <w:t xml:space="preserve">is the lead partner. Other partners are Ministry of Economic Development of Montenegro, Ministry of Culture of the Republic of Albania, National Institute of Cultural Heritage, Albania, Puglia Region – Department of Tourism, Economy of Culture and </w:t>
      </w:r>
      <w:proofErr w:type="spellStart"/>
      <w:r w:rsidRPr="00A97C81">
        <w:rPr>
          <w:color w:val="000000" w:themeColor="text1"/>
        </w:rPr>
        <w:t>Valorisation</w:t>
      </w:r>
      <w:proofErr w:type="spellEnd"/>
      <w:r w:rsidRPr="00A97C81">
        <w:rPr>
          <w:color w:val="000000" w:themeColor="text1"/>
        </w:rPr>
        <w:t xml:space="preserve"> of Territory, Italy, Molise Region, Italy and the Molise Culture Foundation.</w:t>
      </w:r>
    </w:p>
    <w:p w:rsidR="00597A31" w:rsidRPr="00A97C81" w:rsidRDefault="00597A31" w:rsidP="009B7273">
      <w:pPr>
        <w:rPr>
          <w:b/>
          <w:color w:val="000000" w:themeColor="text1"/>
        </w:rPr>
      </w:pPr>
    </w:p>
    <w:p w:rsidR="00597A31" w:rsidRPr="00A97C81" w:rsidRDefault="00326481">
      <w:pPr>
        <w:rPr>
          <w:color w:val="000000" w:themeColor="text1"/>
        </w:rPr>
      </w:pPr>
      <w:r w:rsidRPr="00A97C81">
        <w:rPr>
          <w:b/>
          <w:color w:val="000000" w:themeColor="text1"/>
        </w:rPr>
        <w:t xml:space="preserve">Aim of this Public call: </w:t>
      </w:r>
      <w:r w:rsidRPr="00A97C81">
        <w:rPr>
          <w:color w:val="000000" w:themeColor="text1"/>
        </w:rPr>
        <w:t>Identification and selection of artists, authors and creators</w:t>
      </w:r>
      <w:r w:rsidR="00995268" w:rsidRPr="00995268">
        <w:rPr>
          <w:color w:val="000000" w:themeColor="text1"/>
        </w:rPr>
        <w:t xml:space="preserve"> </w:t>
      </w:r>
      <w:r w:rsidR="00995268">
        <w:rPr>
          <w:color w:val="000000" w:themeColor="text1"/>
        </w:rPr>
        <w:t>from Montenegro, Albania and Italy (Region Puglia and Region Molise)</w:t>
      </w:r>
      <w:r w:rsidRPr="00A97C81">
        <w:rPr>
          <w:color w:val="000000" w:themeColor="text1"/>
        </w:rPr>
        <w:t xml:space="preserve">, that will take part </w:t>
      </w:r>
      <w:proofErr w:type="gramStart"/>
      <w:r w:rsidRPr="00A97C81">
        <w:rPr>
          <w:color w:val="000000" w:themeColor="text1"/>
        </w:rPr>
        <w:t xml:space="preserve">in </w:t>
      </w:r>
      <w:r w:rsidR="00995268">
        <w:rPr>
          <w:color w:val="000000" w:themeColor="text1"/>
        </w:rPr>
        <w:t xml:space="preserve"> two</w:t>
      </w:r>
      <w:proofErr w:type="gramEnd"/>
      <w:r w:rsidR="00995268">
        <w:rPr>
          <w:color w:val="000000" w:themeColor="text1"/>
        </w:rPr>
        <w:t xml:space="preserve"> week long </w:t>
      </w:r>
      <w:r w:rsidRPr="00A97C81">
        <w:rPr>
          <w:color w:val="000000" w:themeColor="text1"/>
        </w:rPr>
        <w:t>workshops</w:t>
      </w:r>
      <w:r w:rsidR="00995268">
        <w:rPr>
          <w:color w:val="000000" w:themeColor="text1"/>
        </w:rPr>
        <w:t xml:space="preserve"> (online and in person)</w:t>
      </w:r>
      <w:r w:rsidR="00995268" w:rsidRPr="00A97C81">
        <w:rPr>
          <w:color w:val="000000" w:themeColor="text1"/>
        </w:rPr>
        <w:t xml:space="preserve"> </w:t>
      </w:r>
      <w:r w:rsidRPr="00A97C81">
        <w:rPr>
          <w:color w:val="000000" w:themeColor="text1"/>
        </w:rPr>
        <w:t xml:space="preserve"> in the newly opened creative hub in Kotor (Montenegro) aiming to create and produce different products in the area of cultural and creative industries as well as different contemporary art pieces.</w:t>
      </w:r>
    </w:p>
    <w:p w:rsidR="00597A31" w:rsidRPr="00A97C81" w:rsidRDefault="00326481">
      <w:pPr>
        <w:rPr>
          <w:color w:val="000000" w:themeColor="text1"/>
        </w:rPr>
      </w:pPr>
      <w:r w:rsidRPr="00A97C81">
        <w:rPr>
          <w:b/>
          <w:color w:val="000000" w:themeColor="text1"/>
        </w:rPr>
        <w:t xml:space="preserve">Qualified areas of expertise: </w:t>
      </w:r>
      <w:r w:rsidRPr="00A97C81">
        <w:rPr>
          <w:color w:val="000000" w:themeColor="text1"/>
        </w:rPr>
        <w:t xml:space="preserve">1) </w:t>
      </w:r>
      <w:r w:rsidRPr="00A97C81">
        <w:rPr>
          <w:color w:val="000000" w:themeColor="text1"/>
          <w:u w:val="single"/>
        </w:rPr>
        <w:t>Designers</w:t>
      </w:r>
      <w:r w:rsidRPr="00A97C81">
        <w:rPr>
          <w:color w:val="000000" w:themeColor="text1"/>
        </w:rPr>
        <w:t xml:space="preserve"> (graphic, industrial, fashion, interaction, speculative, critical, architectural, UX…) 2) </w:t>
      </w:r>
      <w:r w:rsidRPr="00A97C81">
        <w:rPr>
          <w:color w:val="000000" w:themeColor="text1"/>
          <w:u w:val="single"/>
        </w:rPr>
        <w:t>Creators</w:t>
      </w:r>
      <w:r w:rsidRPr="00A97C81">
        <w:rPr>
          <w:color w:val="000000" w:themeColor="text1"/>
        </w:rPr>
        <w:t xml:space="preserve"> (writers - screen and copywriters, art/creative directors, film and theatre directors, producers, communication managers, engineers…) 3) </w:t>
      </w:r>
      <w:r w:rsidRPr="00A97C81">
        <w:rPr>
          <w:color w:val="000000" w:themeColor="text1"/>
          <w:u w:val="single"/>
        </w:rPr>
        <w:t>Social and Human studies</w:t>
      </w:r>
      <w:r w:rsidRPr="00A97C81">
        <w:rPr>
          <w:color w:val="000000" w:themeColor="text1"/>
        </w:rPr>
        <w:t xml:space="preserve"> (sociologists, psychologists, art historians, linguists, experts in cultural policies and cultural management…) 4) </w:t>
      </w:r>
      <w:r w:rsidRPr="00A97C81">
        <w:rPr>
          <w:color w:val="000000" w:themeColor="text1"/>
          <w:u w:val="single"/>
        </w:rPr>
        <w:t>ICT</w:t>
      </w:r>
      <w:r w:rsidRPr="00A97C81">
        <w:rPr>
          <w:color w:val="000000" w:themeColor="text1"/>
        </w:rPr>
        <w:t xml:space="preserve"> (frontend and backend developers…) 5) </w:t>
      </w:r>
      <w:r w:rsidRPr="00A97C81">
        <w:rPr>
          <w:color w:val="000000" w:themeColor="text1"/>
          <w:u w:val="single"/>
        </w:rPr>
        <w:t>Visual artists</w:t>
      </w:r>
      <w:r w:rsidRPr="00A97C81">
        <w:rPr>
          <w:color w:val="000000" w:themeColor="text1"/>
        </w:rPr>
        <w:t xml:space="preserve"> (contemporary artists in all visual fields, illustrators, concept artists…) 6) </w:t>
      </w:r>
      <w:r w:rsidRPr="00A97C81">
        <w:rPr>
          <w:color w:val="000000" w:themeColor="text1"/>
          <w:u w:val="single"/>
        </w:rPr>
        <w:t>Music and performance artists</w:t>
      </w:r>
      <w:r w:rsidRPr="00A97C81">
        <w:rPr>
          <w:color w:val="000000" w:themeColor="text1"/>
        </w:rPr>
        <w:t xml:space="preserve"> (composers, producers, performers…).</w:t>
      </w:r>
    </w:p>
    <w:p w:rsidR="00597A31" w:rsidRPr="00A97C81" w:rsidRDefault="00597A31">
      <w:pPr>
        <w:rPr>
          <w:color w:val="000000" w:themeColor="text1"/>
        </w:rPr>
      </w:pPr>
    </w:p>
    <w:p w:rsidR="00597A31" w:rsidRPr="00A97C81" w:rsidRDefault="00326481">
      <w:pPr>
        <w:rPr>
          <w:color w:val="000000" w:themeColor="text1"/>
        </w:rPr>
      </w:pPr>
      <w:r w:rsidRPr="00A97C81">
        <w:rPr>
          <w:color w:val="000000" w:themeColor="text1"/>
        </w:rPr>
        <w:t>All interested parties have to apply to the Public call with the following documentation:</w:t>
      </w:r>
    </w:p>
    <w:p w:rsidR="00597A31" w:rsidRPr="00A97C81" w:rsidRDefault="00597A31">
      <w:pPr>
        <w:rPr>
          <w:color w:val="000000" w:themeColor="text1"/>
        </w:rPr>
      </w:pPr>
    </w:p>
    <w:p w:rsidR="00597A31" w:rsidRPr="00A97C81" w:rsidRDefault="00326481">
      <w:pPr>
        <w:numPr>
          <w:ilvl w:val="0"/>
          <w:numId w:val="1"/>
        </w:numPr>
        <w:rPr>
          <w:color w:val="000000" w:themeColor="text1"/>
        </w:rPr>
      </w:pPr>
      <w:r w:rsidRPr="00A97C81">
        <w:rPr>
          <w:b/>
          <w:color w:val="000000" w:themeColor="text1"/>
        </w:rPr>
        <w:t>Professional or artistic CV</w:t>
      </w:r>
      <w:r w:rsidRPr="00A97C81">
        <w:rPr>
          <w:color w:val="000000" w:themeColor="text1"/>
        </w:rPr>
        <w:t xml:space="preserve"> (+ professional or artistic portfolio if applies for the stated area of expertise);</w:t>
      </w:r>
    </w:p>
    <w:p w:rsidR="00597A31" w:rsidRPr="00A97C81" w:rsidRDefault="00326481">
      <w:pPr>
        <w:numPr>
          <w:ilvl w:val="0"/>
          <w:numId w:val="1"/>
        </w:numPr>
        <w:rPr>
          <w:color w:val="000000" w:themeColor="text1"/>
        </w:rPr>
      </w:pPr>
      <w:r w:rsidRPr="00A97C81">
        <w:rPr>
          <w:b/>
          <w:color w:val="000000" w:themeColor="text1"/>
        </w:rPr>
        <w:t>Manifesto</w:t>
      </w:r>
      <w:r w:rsidRPr="00A97C81">
        <w:rPr>
          <w:color w:val="000000" w:themeColor="text1"/>
        </w:rPr>
        <w:t xml:space="preserve">, with their own envisioning of the project that they would like to </w:t>
      </w:r>
      <w:proofErr w:type="spellStart"/>
      <w:r w:rsidRPr="00A97C81">
        <w:rPr>
          <w:color w:val="000000" w:themeColor="text1"/>
        </w:rPr>
        <w:t>realise</w:t>
      </w:r>
      <w:proofErr w:type="spellEnd"/>
      <w:r w:rsidRPr="00A97C81">
        <w:rPr>
          <w:color w:val="000000" w:themeColor="text1"/>
        </w:rPr>
        <w:t xml:space="preserve"> during the workshops, taking in mind the stated categories below (1200 characters).</w:t>
      </w:r>
    </w:p>
    <w:p w:rsidR="00597A31" w:rsidRPr="00A97C81" w:rsidRDefault="00597A31">
      <w:pPr>
        <w:rPr>
          <w:color w:val="000000" w:themeColor="text1"/>
        </w:rPr>
      </w:pPr>
    </w:p>
    <w:p w:rsidR="00597A31" w:rsidRPr="00A97C81" w:rsidRDefault="00326481">
      <w:pPr>
        <w:rPr>
          <w:color w:val="000000" w:themeColor="text1"/>
        </w:rPr>
      </w:pPr>
      <w:r w:rsidRPr="00A97C81">
        <w:rPr>
          <w:b/>
          <w:color w:val="000000" w:themeColor="text1"/>
        </w:rPr>
        <w:lastRenderedPageBreak/>
        <w:t>Scope and purpose of the selected areas:</w:t>
      </w:r>
      <w:r w:rsidRPr="00A97C81">
        <w:rPr>
          <w:color w:val="000000" w:themeColor="text1"/>
        </w:rPr>
        <w:t xml:space="preserve"> The qualified areas of expertise can choose two areas of interest in each category (Primary and secondary): </w:t>
      </w:r>
    </w:p>
    <w:p w:rsidR="00597A31" w:rsidRPr="00A97C81" w:rsidRDefault="00597A31">
      <w:pPr>
        <w:rPr>
          <w:color w:val="000000" w:themeColor="text1"/>
        </w:rPr>
      </w:pPr>
    </w:p>
    <w:p w:rsidR="00597A31" w:rsidRPr="00A97C81" w:rsidRDefault="00326481">
      <w:pPr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Primary purpose</w:t>
      </w:r>
      <w:r w:rsidRPr="00A97C81">
        <w:rPr>
          <w:color w:val="000000" w:themeColor="text1"/>
        </w:rPr>
        <w:t>, with the affirmation of complementary activities and excellence in the areas of:</w:t>
      </w:r>
      <w:r w:rsidRPr="00A97C81">
        <w:rPr>
          <w:color w:val="000000" w:themeColor="text1"/>
        </w:rPr>
        <w:br/>
      </w:r>
    </w:p>
    <w:p w:rsidR="00597A31" w:rsidRPr="00A97C81" w:rsidRDefault="00326481">
      <w:pPr>
        <w:numPr>
          <w:ilvl w:val="1"/>
          <w:numId w:val="2"/>
        </w:numPr>
        <w:spacing w:after="120"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Design</w:t>
      </w:r>
      <w:r w:rsidRPr="00A97C81">
        <w:rPr>
          <w:color w:val="000000" w:themeColor="text1"/>
        </w:rPr>
        <w:br/>
        <w:t>(industrial design, architecture, textile design and fashion ...);</w:t>
      </w:r>
    </w:p>
    <w:p w:rsidR="00597A31" w:rsidRPr="00A97C81" w:rsidRDefault="00326481">
      <w:pPr>
        <w:spacing w:after="120" w:line="240" w:lineRule="auto"/>
        <w:ind w:left="2160"/>
        <w:rPr>
          <w:color w:val="000000" w:themeColor="text1"/>
        </w:rPr>
      </w:pPr>
      <w:r w:rsidRPr="00A97C81">
        <w:rPr>
          <w:color w:val="000000" w:themeColor="text1"/>
          <w:u w:val="single"/>
        </w:rPr>
        <w:t>Product output:</w:t>
      </w:r>
      <w:r w:rsidRPr="00A97C81">
        <w:rPr>
          <w:color w:val="000000" w:themeColor="text1"/>
        </w:rPr>
        <w:t xml:space="preserve"> Usable product that incorporates functional and aesthetical expressions of local heritage;</w:t>
      </w:r>
    </w:p>
    <w:p w:rsidR="00597A31" w:rsidRPr="00A97C81" w:rsidRDefault="00597A31">
      <w:pPr>
        <w:spacing w:after="120" w:line="240" w:lineRule="auto"/>
        <w:ind w:left="2160"/>
        <w:rPr>
          <w:color w:val="000000" w:themeColor="text1"/>
        </w:rPr>
      </w:pPr>
    </w:p>
    <w:p w:rsidR="00597A31" w:rsidRPr="00A97C81" w:rsidRDefault="00326481">
      <w:pPr>
        <w:numPr>
          <w:ilvl w:val="1"/>
          <w:numId w:val="2"/>
        </w:numPr>
        <w:spacing w:after="120"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ICT</w:t>
      </w:r>
      <w:r w:rsidRPr="00A97C81">
        <w:rPr>
          <w:color w:val="000000" w:themeColor="text1"/>
        </w:rPr>
        <w:br/>
        <w:t>(video gaming);</w:t>
      </w:r>
    </w:p>
    <w:p w:rsidR="00597A31" w:rsidRPr="00A97C81" w:rsidRDefault="00326481">
      <w:pPr>
        <w:spacing w:after="120" w:line="240" w:lineRule="auto"/>
        <w:ind w:left="2160"/>
        <w:rPr>
          <w:color w:val="000000" w:themeColor="text1"/>
        </w:rPr>
      </w:pPr>
      <w:r w:rsidRPr="00A97C81">
        <w:rPr>
          <w:color w:val="000000" w:themeColor="text1"/>
          <w:u w:val="single"/>
        </w:rPr>
        <w:t>Product output:</w:t>
      </w:r>
      <w:r w:rsidRPr="00A97C81">
        <w:rPr>
          <w:color w:val="000000" w:themeColor="text1"/>
        </w:rPr>
        <w:t xml:space="preserve"> Functional video game demo, </w:t>
      </w:r>
      <w:proofErr w:type="spellStart"/>
      <w:r w:rsidRPr="00A97C81">
        <w:rPr>
          <w:color w:val="000000" w:themeColor="text1"/>
        </w:rPr>
        <w:t>conceptualised</w:t>
      </w:r>
      <w:proofErr w:type="spellEnd"/>
      <w:r w:rsidRPr="00A97C81">
        <w:rPr>
          <w:color w:val="000000" w:themeColor="text1"/>
        </w:rPr>
        <w:t xml:space="preserve"> as a point and click adventure, with strong storytelling based on local stories, legends and similar intangible heritage of Kotor;</w:t>
      </w:r>
    </w:p>
    <w:p w:rsidR="00597A31" w:rsidRPr="00A97C81" w:rsidRDefault="00597A31">
      <w:pPr>
        <w:spacing w:after="120" w:line="240" w:lineRule="auto"/>
        <w:rPr>
          <w:color w:val="000000" w:themeColor="text1"/>
        </w:rPr>
      </w:pPr>
    </w:p>
    <w:p w:rsidR="00597A31" w:rsidRPr="00A97C81" w:rsidRDefault="00326481">
      <w:pPr>
        <w:numPr>
          <w:ilvl w:val="1"/>
          <w:numId w:val="2"/>
        </w:numPr>
        <w:spacing w:after="120"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Modern crafts</w:t>
      </w:r>
      <w:r w:rsidRPr="00A97C81">
        <w:rPr>
          <w:color w:val="000000" w:themeColor="text1"/>
        </w:rPr>
        <w:br/>
        <w:t>(art or naval technology);</w:t>
      </w:r>
    </w:p>
    <w:p w:rsidR="00597A31" w:rsidRPr="00A97C81" w:rsidRDefault="00326481">
      <w:pPr>
        <w:spacing w:after="120" w:line="240" w:lineRule="auto"/>
        <w:ind w:left="2160"/>
        <w:rPr>
          <w:color w:val="000000" w:themeColor="text1"/>
        </w:rPr>
      </w:pPr>
      <w:r w:rsidRPr="00A97C81">
        <w:rPr>
          <w:color w:val="000000" w:themeColor="text1"/>
          <w:u w:val="single"/>
        </w:rPr>
        <w:t>Product output:</w:t>
      </w:r>
      <w:r w:rsidRPr="00A97C81">
        <w:rPr>
          <w:color w:val="000000" w:themeColor="text1"/>
        </w:rPr>
        <w:t xml:space="preserve"> Technological or aesthetical method that can be incorporated in contemporary local shipbuilding.</w:t>
      </w:r>
    </w:p>
    <w:p w:rsidR="00597A31" w:rsidRPr="00A97C81" w:rsidRDefault="00597A31">
      <w:pPr>
        <w:spacing w:after="120" w:line="240" w:lineRule="auto"/>
        <w:rPr>
          <w:color w:val="000000" w:themeColor="text1"/>
        </w:rPr>
      </w:pPr>
    </w:p>
    <w:p w:rsidR="00597A31" w:rsidRPr="00A97C81" w:rsidRDefault="00326481">
      <w:pPr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Secondary purpose</w:t>
      </w:r>
      <w:r w:rsidRPr="00A97C81">
        <w:rPr>
          <w:color w:val="000000" w:themeColor="text1"/>
        </w:rPr>
        <w:t>, with the affirmation of local activities and expressions as well as artist’s capacity building:</w:t>
      </w:r>
      <w:r w:rsidRPr="00A97C81">
        <w:rPr>
          <w:color w:val="000000" w:themeColor="text1"/>
        </w:rPr>
        <w:br/>
      </w:r>
    </w:p>
    <w:p w:rsidR="00597A31" w:rsidRPr="00A97C81" w:rsidRDefault="00326481">
      <w:pPr>
        <w:numPr>
          <w:ilvl w:val="1"/>
          <w:numId w:val="2"/>
        </w:numPr>
        <w:spacing w:after="120"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Annex 1 - “The City of lights”</w:t>
      </w:r>
      <w:r w:rsidRPr="00A97C81">
        <w:rPr>
          <w:color w:val="000000" w:themeColor="text1"/>
        </w:rPr>
        <w:br/>
        <w:t>Creating artistic installations throughout the old city of Kotor (or its buffer zone), using video art or 3D mapping production;</w:t>
      </w:r>
    </w:p>
    <w:p w:rsidR="00597A31" w:rsidRPr="00A97C81" w:rsidRDefault="00597A31">
      <w:pPr>
        <w:spacing w:after="120" w:line="240" w:lineRule="auto"/>
        <w:rPr>
          <w:color w:val="000000" w:themeColor="text1"/>
        </w:rPr>
      </w:pPr>
    </w:p>
    <w:p w:rsidR="00597A31" w:rsidRPr="00A97C81" w:rsidRDefault="00326481">
      <w:pPr>
        <w:numPr>
          <w:ilvl w:val="1"/>
          <w:numId w:val="2"/>
        </w:numPr>
        <w:spacing w:after="120" w:line="240" w:lineRule="auto"/>
        <w:rPr>
          <w:color w:val="000000" w:themeColor="text1"/>
        </w:rPr>
      </w:pPr>
      <w:r w:rsidRPr="00A97C81">
        <w:rPr>
          <w:b/>
          <w:color w:val="000000" w:themeColor="text1"/>
        </w:rPr>
        <w:t>Annex 2 - “The Music roots”</w:t>
      </w:r>
      <w:r w:rsidRPr="00A97C81">
        <w:rPr>
          <w:color w:val="000000" w:themeColor="text1"/>
        </w:rPr>
        <w:br/>
        <w:t>Creating complex expressions through affirmation of local musical heritage in contemporary and experimental expressions;</w:t>
      </w:r>
    </w:p>
    <w:p w:rsidR="00597A31" w:rsidRPr="00A97C81" w:rsidRDefault="00597A31">
      <w:pPr>
        <w:spacing w:after="120" w:line="240" w:lineRule="auto"/>
        <w:rPr>
          <w:color w:val="000000" w:themeColor="text1"/>
        </w:rPr>
      </w:pPr>
    </w:p>
    <w:p w:rsidR="00597A31" w:rsidRPr="00A97C81" w:rsidRDefault="00326481" w:rsidP="00660BF4">
      <w:pPr>
        <w:numPr>
          <w:ilvl w:val="1"/>
          <w:numId w:val="2"/>
        </w:numPr>
        <w:spacing w:after="120" w:line="240" w:lineRule="auto"/>
        <w:rPr>
          <w:b/>
          <w:color w:val="000000" w:themeColor="text1"/>
        </w:rPr>
      </w:pPr>
      <w:r w:rsidRPr="00A97C81">
        <w:rPr>
          <w:b/>
          <w:color w:val="000000" w:themeColor="text1"/>
        </w:rPr>
        <w:t>Annex 3 - “The culture of a memory”</w:t>
      </w:r>
      <w:r w:rsidRPr="00A97C81">
        <w:rPr>
          <w:b/>
          <w:color w:val="000000" w:themeColor="text1"/>
        </w:rPr>
        <w:br/>
      </w:r>
      <w:r w:rsidRPr="00A97C81">
        <w:rPr>
          <w:color w:val="000000" w:themeColor="text1"/>
        </w:rPr>
        <w:t>Creating contemporary theatrical expressions with the exchange of local past memories and their current implementation.</w:t>
      </w:r>
    </w:p>
    <w:p w:rsidR="00FA7394" w:rsidRDefault="00326481" w:rsidP="00061CDB">
      <w:pPr>
        <w:spacing w:after="120" w:line="240" w:lineRule="auto"/>
        <w:jc w:val="both"/>
        <w:rPr>
          <w:color w:val="000000" w:themeColor="text1"/>
        </w:rPr>
      </w:pPr>
      <w:r w:rsidRPr="00A97C81">
        <w:rPr>
          <w:color w:val="000000" w:themeColor="text1"/>
        </w:rPr>
        <w:t>A jury</w:t>
      </w:r>
      <w:r w:rsidR="00995268">
        <w:rPr>
          <w:color w:val="000000" w:themeColor="text1"/>
        </w:rPr>
        <w:t xml:space="preserve"> from Monetengro</w:t>
      </w:r>
      <w:r w:rsidRPr="00A97C81">
        <w:rPr>
          <w:color w:val="000000" w:themeColor="text1"/>
        </w:rPr>
        <w:t xml:space="preserve">, consisting of professionals in relevant fields, will create </w:t>
      </w:r>
      <w:r w:rsidR="00FA7394">
        <w:rPr>
          <w:color w:val="000000" w:themeColor="text1"/>
        </w:rPr>
        <w:t>list</w:t>
      </w:r>
      <w:r w:rsidRPr="00A97C81">
        <w:rPr>
          <w:color w:val="000000" w:themeColor="text1"/>
        </w:rPr>
        <w:t xml:space="preserve"> of candidates</w:t>
      </w:r>
      <w:r w:rsidR="00FA7394">
        <w:rPr>
          <w:color w:val="000000" w:themeColor="text1"/>
        </w:rPr>
        <w:t xml:space="preserve"> from Montenegro, Albania and Italy (Region Puglia and Region Molise)</w:t>
      </w:r>
      <w:r w:rsidRPr="00A97C81">
        <w:rPr>
          <w:color w:val="000000" w:themeColor="text1"/>
        </w:rPr>
        <w:t xml:space="preserve"> and the preliminary </w:t>
      </w:r>
      <w:proofErr w:type="spellStart"/>
      <w:r w:rsidRPr="00A97C81">
        <w:rPr>
          <w:color w:val="000000" w:themeColor="text1"/>
        </w:rPr>
        <w:t>organisation</w:t>
      </w:r>
      <w:proofErr w:type="spellEnd"/>
      <w:r w:rsidRPr="00A97C81">
        <w:rPr>
          <w:color w:val="000000" w:themeColor="text1"/>
        </w:rPr>
        <w:t xml:space="preserve"> of potential multidisciplinary teams that will wor</w:t>
      </w:r>
      <w:r w:rsidR="00FA7394">
        <w:rPr>
          <w:color w:val="000000" w:themeColor="text1"/>
        </w:rPr>
        <w:t>k in ONE of the selected areas.</w:t>
      </w:r>
      <w:r w:rsidR="0019477E">
        <w:rPr>
          <w:color w:val="000000" w:themeColor="text1"/>
        </w:rPr>
        <w:t xml:space="preserve"> Within this Call the jury </w:t>
      </w:r>
      <w:r w:rsidR="0019477E">
        <w:rPr>
          <w:color w:val="000000" w:themeColor="text1"/>
        </w:rPr>
        <w:lastRenderedPageBreak/>
        <w:t>will select maximum of 5 candidates from Montenegro, 5 from Albania, 3 from Region Puglia (Italy) and 3 from Region Molise (Italy).</w:t>
      </w:r>
    </w:p>
    <w:p w:rsidR="00597A31" w:rsidRPr="00A97C81" w:rsidRDefault="00E55D5B">
      <w:pPr>
        <w:spacing w:after="120" w:line="240" w:lineRule="auto"/>
        <w:rPr>
          <w:color w:val="000000" w:themeColor="text1"/>
        </w:rPr>
      </w:pPr>
      <w:r w:rsidRPr="00A97C81">
        <w:rPr>
          <w:color w:val="000000" w:themeColor="text1"/>
        </w:rPr>
        <w:t>Each of the</w:t>
      </w:r>
      <w:r w:rsidR="00326481" w:rsidRPr="00A97C81">
        <w:rPr>
          <w:color w:val="000000" w:themeColor="text1"/>
        </w:rPr>
        <w:t xml:space="preserve"> stated areas of interest will be </w:t>
      </w:r>
      <w:proofErr w:type="spellStart"/>
      <w:r w:rsidR="00326481" w:rsidRPr="00A97C81">
        <w:rPr>
          <w:color w:val="000000" w:themeColor="text1"/>
        </w:rPr>
        <w:t>organised</w:t>
      </w:r>
      <w:proofErr w:type="spellEnd"/>
      <w:r w:rsidR="00326481" w:rsidRPr="00A97C81">
        <w:rPr>
          <w:color w:val="000000" w:themeColor="text1"/>
        </w:rPr>
        <w:t xml:space="preserve"> during </w:t>
      </w:r>
      <w:r w:rsidR="00FA7394">
        <w:rPr>
          <w:color w:val="000000" w:themeColor="text1"/>
        </w:rPr>
        <w:t xml:space="preserve">workshops in May and June 2022. </w:t>
      </w:r>
      <w:r w:rsidR="00326481" w:rsidRPr="00A97C81">
        <w:rPr>
          <w:color w:val="000000" w:themeColor="text1"/>
        </w:rPr>
        <w:t xml:space="preserve">All the products and projects will be publicly presented and formatted into a final exhibition in all three countries. </w:t>
      </w:r>
    </w:p>
    <w:p w:rsidR="00597A31" w:rsidRPr="00A97C81" w:rsidRDefault="00326481">
      <w:pPr>
        <w:spacing w:after="120" w:line="240" w:lineRule="auto"/>
        <w:rPr>
          <w:color w:val="000000" w:themeColor="text1"/>
        </w:rPr>
      </w:pPr>
      <w:r w:rsidRPr="00A97C81">
        <w:rPr>
          <w:color w:val="000000" w:themeColor="text1"/>
        </w:rPr>
        <w:t xml:space="preserve">The </w:t>
      </w:r>
      <w:proofErr w:type="spellStart"/>
      <w:r w:rsidRPr="00A97C81">
        <w:rPr>
          <w:color w:val="000000" w:themeColor="text1"/>
        </w:rPr>
        <w:t>organiser</w:t>
      </w:r>
      <w:proofErr w:type="spellEnd"/>
      <w:r w:rsidRPr="00A97C81">
        <w:rPr>
          <w:color w:val="000000" w:themeColor="text1"/>
        </w:rPr>
        <w:t xml:space="preserve"> will cover the following costs for the selected candidates:</w:t>
      </w:r>
    </w:p>
    <w:p w:rsidR="00597A31" w:rsidRPr="00A97C81" w:rsidRDefault="00326481">
      <w:pPr>
        <w:numPr>
          <w:ilvl w:val="0"/>
          <w:numId w:val="3"/>
        </w:numPr>
        <w:spacing w:line="240" w:lineRule="auto"/>
        <w:rPr>
          <w:color w:val="000000" w:themeColor="text1"/>
        </w:rPr>
      </w:pPr>
      <w:r w:rsidRPr="00A97C81">
        <w:rPr>
          <w:color w:val="000000" w:themeColor="text1"/>
        </w:rPr>
        <w:t>Accommodation in the Creative hub in Kotor,</w:t>
      </w:r>
      <w:r w:rsidR="00FA7394">
        <w:rPr>
          <w:color w:val="000000" w:themeColor="text1"/>
        </w:rPr>
        <w:t xml:space="preserve"> and meals costs</w:t>
      </w:r>
      <w:r w:rsidRPr="00A97C81">
        <w:rPr>
          <w:color w:val="000000" w:themeColor="text1"/>
        </w:rPr>
        <w:t xml:space="preserve"> for the period of workshop</w:t>
      </w:r>
      <w:r w:rsidR="0095794E" w:rsidRPr="00A97C81">
        <w:rPr>
          <w:color w:val="000000" w:themeColor="text1"/>
        </w:rPr>
        <w:t>s</w:t>
      </w:r>
      <w:r w:rsidRPr="00A97C81">
        <w:rPr>
          <w:color w:val="000000" w:themeColor="text1"/>
        </w:rPr>
        <w:t xml:space="preserve"> duration;</w:t>
      </w:r>
    </w:p>
    <w:p w:rsidR="00EA3676" w:rsidRPr="00A97C81" w:rsidRDefault="00FA7394" w:rsidP="0095794E">
      <w:pPr>
        <w:numPr>
          <w:ilvl w:val="0"/>
          <w:numId w:val="3"/>
        </w:numPr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>Travel costs will be covered by 3C project partners from respective countries/regions.</w:t>
      </w:r>
    </w:p>
    <w:p w:rsidR="00613C27" w:rsidRPr="00A97C81" w:rsidRDefault="00613C27" w:rsidP="00613C27">
      <w:pPr>
        <w:spacing w:after="120" w:line="240" w:lineRule="auto"/>
        <w:rPr>
          <w:color w:val="000000" w:themeColor="text1"/>
        </w:rPr>
      </w:pPr>
    </w:p>
    <w:p w:rsidR="00613C27" w:rsidRPr="00A97C81" w:rsidRDefault="0045381F" w:rsidP="008E73EA">
      <w:pPr>
        <w:spacing w:after="120" w:line="240" w:lineRule="auto"/>
        <w:rPr>
          <w:b/>
          <w:color w:val="000000" w:themeColor="text1"/>
        </w:rPr>
      </w:pPr>
      <w:r w:rsidRPr="00A97C81">
        <w:rPr>
          <w:b/>
          <w:color w:val="000000" w:themeColor="text1"/>
        </w:rPr>
        <w:t>Submitting application</w:t>
      </w:r>
      <w:r w:rsidR="00613C27" w:rsidRPr="00A97C81">
        <w:rPr>
          <w:b/>
          <w:color w:val="000000" w:themeColor="text1"/>
        </w:rPr>
        <w:t>:</w:t>
      </w:r>
      <w:r w:rsidRPr="00A97C81">
        <w:rPr>
          <w:b/>
          <w:color w:val="000000" w:themeColor="text1"/>
        </w:rPr>
        <w:t xml:space="preserve"> </w:t>
      </w:r>
      <w:r w:rsidRPr="00A97C81">
        <w:rPr>
          <w:color w:val="000000" w:themeColor="text1"/>
        </w:rPr>
        <w:t>All candidates must submit their application, on pain of exclusion, within a maximum of 30 days from the publication of the present call. Only the application forms received not later than 30th day from the publication of the call will be accepted.</w:t>
      </w:r>
      <w:r w:rsidR="00FA7394">
        <w:rPr>
          <w:color w:val="000000" w:themeColor="text1"/>
        </w:rPr>
        <w:t xml:space="preserve"> A</w:t>
      </w:r>
      <w:r w:rsidR="00961DBB">
        <w:rPr>
          <w:color w:val="000000" w:themeColor="text1"/>
        </w:rPr>
        <w:t>ll</w:t>
      </w:r>
      <w:r w:rsidR="00FA7394">
        <w:rPr>
          <w:color w:val="000000" w:themeColor="text1"/>
        </w:rPr>
        <w:t xml:space="preserve"> applications with requested annexes must be in English.</w:t>
      </w:r>
    </w:p>
    <w:p w:rsidR="0045381F" w:rsidRPr="00A97C81" w:rsidRDefault="0045381F" w:rsidP="008E73EA">
      <w:pPr>
        <w:spacing w:after="120" w:line="240" w:lineRule="auto"/>
        <w:rPr>
          <w:color w:val="000000" w:themeColor="text1"/>
        </w:rPr>
      </w:pPr>
      <w:r w:rsidRPr="00A97C81">
        <w:rPr>
          <w:color w:val="000000" w:themeColor="text1"/>
        </w:rPr>
        <w:t xml:space="preserve">Candidates from </w:t>
      </w:r>
      <w:r w:rsidR="00FA7394">
        <w:rPr>
          <w:color w:val="000000" w:themeColor="text1"/>
        </w:rPr>
        <w:t xml:space="preserve">Albania and Italy (Region Puglia and Region Molise) </w:t>
      </w:r>
      <w:r w:rsidRPr="00A97C81">
        <w:rPr>
          <w:color w:val="000000" w:themeColor="text1"/>
        </w:rPr>
        <w:t xml:space="preserve">can submit their application form: </w:t>
      </w:r>
    </w:p>
    <w:p w:rsidR="0045381F" w:rsidRPr="00A97C81" w:rsidRDefault="0045381F" w:rsidP="008E73EA">
      <w:pPr>
        <w:pStyle w:val="ListParagraph"/>
        <w:numPr>
          <w:ilvl w:val="0"/>
          <w:numId w:val="4"/>
        </w:numPr>
        <w:spacing w:after="120" w:line="240" w:lineRule="auto"/>
        <w:rPr>
          <w:color w:val="000000" w:themeColor="text1"/>
        </w:rPr>
      </w:pPr>
      <w:r w:rsidRPr="00A97C81">
        <w:rPr>
          <w:color w:val="000000" w:themeColor="text1"/>
        </w:rPr>
        <w:t>by e-mail to the address jelena.za</w:t>
      </w:r>
      <w:r w:rsidR="009B7273" w:rsidRPr="00A97C81">
        <w:rPr>
          <w:color w:val="000000" w:themeColor="text1"/>
        </w:rPr>
        <w:t>ric@mpnks</w:t>
      </w:r>
      <w:r w:rsidRPr="00A97C81">
        <w:rPr>
          <w:color w:val="000000" w:themeColor="text1"/>
        </w:rPr>
        <w:t>.gov.me and milena.raznatovic@</w:t>
      </w:r>
      <w:r w:rsidR="009B7273" w:rsidRPr="00A97C81">
        <w:rPr>
          <w:color w:val="000000" w:themeColor="text1"/>
        </w:rPr>
        <w:t>mpnks</w:t>
      </w:r>
      <w:r w:rsidRPr="00A97C81">
        <w:rPr>
          <w:color w:val="000000" w:themeColor="text1"/>
        </w:rPr>
        <w:t>.gov.me</w:t>
      </w:r>
    </w:p>
    <w:p w:rsidR="001F0854" w:rsidRPr="00A97C81" w:rsidRDefault="00FA7394" w:rsidP="008E73EA">
      <w:pPr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with the following subject: </w:t>
      </w:r>
      <w:r w:rsidR="0045381F" w:rsidRPr="00A97C81">
        <w:rPr>
          <w:color w:val="000000" w:themeColor="text1"/>
        </w:rPr>
        <w:t xml:space="preserve"> </w:t>
      </w:r>
      <w:r w:rsidR="008E73EA" w:rsidRPr="00A97C81">
        <w:rPr>
          <w:color w:val="000000" w:themeColor="text1"/>
        </w:rPr>
        <w:t>Public call for</w:t>
      </w:r>
      <w:r w:rsidR="001F0854" w:rsidRPr="00A97C81">
        <w:rPr>
          <w:color w:val="000000" w:themeColor="text1"/>
        </w:rPr>
        <w:t xml:space="preserve"> the identification of artists, authors and creators in different cultural and creative</w:t>
      </w:r>
      <w:bookmarkStart w:id="0" w:name="_GoBack"/>
      <w:bookmarkEnd w:id="0"/>
      <w:r w:rsidR="001F0854" w:rsidRPr="00A97C81">
        <w:rPr>
          <w:color w:val="000000" w:themeColor="text1"/>
        </w:rPr>
        <w:t xml:space="preserve"> fields, project “Cross-border exchange for the development of Cultural and Creative industries – 3C</w:t>
      </w:r>
      <w:r w:rsidR="00660BF4" w:rsidRPr="00A97C81">
        <w:rPr>
          <w:color w:val="000000" w:themeColor="text1"/>
        </w:rPr>
        <w:t xml:space="preserve"> (number 354, </w:t>
      </w:r>
      <w:proofErr w:type="spellStart"/>
      <w:r w:rsidR="00660BF4" w:rsidRPr="00A97C81">
        <w:rPr>
          <w:color w:val="000000" w:themeColor="text1"/>
        </w:rPr>
        <w:t>s.o</w:t>
      </w:r>
      <w:proofErr w:type="spellEnd"/>
      <w:r w:rsidR="00660BF4" w:rsidRPr="00A97C81">
        <w:rPr>
          <w:color w:val="000000" w:themeColor="text1"/>
        </w:rPr>
        <w:t>. 2.2)</w:t>
      </w:r>
      <w:r w:rsidR="001F0854" w:rsidRPr="00A97C81">
        <w:rPr>
          <w:color w:val="000000" w:themeColor="text1"/>
        </w:rPr>
        <w:t>”</w:t>
      </w:r>
      <w:r w:rsidR="00660BF4" w:rsidRPr="00A97C81">
        <w:rPr>
          <w:color w:val="000000" w:themeColor="text1"/>
        </w:rPr>
        <w:t>.</w:t>
      </w:r>
    </w:p>
    <w:p w:rsidR="00613C27" w:rsidRPr="00A97C81" w:rsidRDefault="00613C27" w:rsidP="008E73EA">
      <w:pPr>
        <w:spacing w:after="120" w:line="240" w:lineRule="auto"/>
        <w:rPr>
          <w:color w:val="000000" w:themeColor="text1"/>
        </w:rPr>
      </w:pPr>
    </w:p>
    <w:sectPr w:rsidR="00613C27" w:rsidRPr="00A97C81">
      <w:headerReference w:type="default" r:id="rId8"/>
      <w:pgSz w:w="11906" w:h="16838"/>
      <w:pgMar w:top="3050" w:right="1009" w:bottom="1768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3D" w:rsidRDefault="00312C3D">
      <w:pPr>
        <w:spacing w:line="240" w:lineRule="auto"/>
      </w:pPr>
      <w:r>
        <w:separator/>
      </w:r>
    </w:p>
  </w:endnote>
  <w:endnote w:type="continuationSeparator" w:id="0">
    <w:p w:rsidR="00312C3D" w:rsidRDefault="00312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3D" w:rsidRDefault="00312C3D">
      <w:pPr>
        <w:spacing w:line="240" w:lineRule="auto"/>
      </w:pPr>
      <w:r>
        <w:separator/>
      </w:r>
    </w:p>
  </w:footnote>
  <w:footnote w:type="continuationSeparator" w:id="0">
    <w:p w:rsidR="00312C3D" w:rsidRDefault="00312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31" w:rsidRDefault="00C15E42">
    <w:r>
      <w:rPr>
        <w:noProof/>
      </w:rPr>
      <w:drawing>
        <wp:inline distT="0" distB="0" distL="0" distR="0" wp14:anchorId="6EDAD6BF" wp14:editId="5C6D41DE">
          <wp:extent cx="2886075" cy="898291"/>
          <wp:effectExtent l="0" t="0" r="0" b="0"/>
          <wp:docPr id="4" name="Picture 4" descr="3C proj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C projec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351" cy="90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6FC0"/>
    <w:multiLevelType w:val="hybridMultilevel"/>
    <w:tmpl w:val="B62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03D6"/>
    <w:multiLevelType w:val="multilevel"/>
    <w:tmpl w:val="8E642D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BD44AE"/>
    <w:multiLevelType w:val="hybridMultilevel"/>
    <w:tmpl w:val="1C66EB96"/>
    <w:lvl w:ilvl="0" w:tplc="B67E834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677D"/>
    <w:multiLevelType w:val="hybridMultilevel"/>
    <w:tmpl w:val="FEF0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12C8D"/>
    <w:multiLevelType w:val="multilevel"/>
    <w:tmpl w:val="B7B05A7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B894540"/>
    <w:multiLevelType w:val="multilevel"/>
    <w:tmpl w:val="E6560D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31"/>
    <w:rsid w:val="00061CDB"/>
    <w:rsid w:val="001705E8"/>
    <w:rsid w:val="0019477E"/>
    <w:rsid w:val="001F0854"/>
    <w:rsid w:val="00200E27"/>
    <w:rsid w:val="002B4B98"/>
    <w:rsid w:val="003020FF"/>
    <w:rsid w:val="00312C3D"/>
    <w:rsid w:val="00326481"/>
    <w:rsid w:val="00346562"/>
    <w:rsid w:val="00382762"/>
    <w:rsid w:val="0045381F"/>
    <w:rsid w:val="00597A31"/>
    <w:rsid w:val="00613C27"/>
    <w:rsid w:val="00660BF4"/>
    <w:rsid w:val="006F2036"/>
    <w:rsid w:val="008E73EA"/>
    <w:rsid w:val="008F4571"/>
    <w:rsid w:val="00904BA5"/>
    <w:rsid w:val="0095794E"/>
    <w:rsid w:val="00961DBB"/>
    <w:rsid w:val="00995268"/>
    <w:rsid w:val="009B7273"/>
    <w:rsid w:val="00A64CE8"/>
    <w:rsid w:val="00A97C81"/>
    <w:rsid w:val="00AA44B4"/>
    <w:rsid w:val="00B114AB"/>
    <w:rsid w:val="00BE608D"/>
    <w:rsid w:val="00C15E42"/>
    <w:rsid w:val="00CB2ECB"/>
    <w:rsid w:val="00DA508B"/>
    <w:rsid w:val="00E3228C"/>
    <w:rsid w:val="00E55D5B"/>
    <w:rsid w:val="00EA3676"/>
    <w:rsid w:val="00EC28BF"/>
    <w:rsid w:val="00F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B2994-A3FD-4A60-9744-24164C35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53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E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42"/>
  </w:style>
  <w:style w:type="paragraph" w:styleId="Footer">
    <w:name w:val="footer"/>
    <w:basedOn w:val="Normal"/>
    <w:link w:val="FooterChar"/>
    <w:uiPriority w:val="99"/>
    <w:unhideWhenUsed/>
    <w:rsid w:val="00C15E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42"/>
  </w:style>
  <w:style w:type="paragraph" w:styleId="BalloonText">
    <w:name w:val="Balloon Text"/>
    <w:basedOn w:val="Normal"/>
    <w:link w:val="BalloonTextChar"/>
    <w:uiPriority w:val="99"/>
    <w:semiHidden/>
    <w:unhideWhenUsed/>
    <w:rsid w:val="001705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8BFA-3590-45FD-A163-12FA3B79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Raznatovic</dc:creator>
  <cp:lastModifiedBy>Jelena Zaric</cp:lastModifiedBy>
  <cp:revision>14</cp:revision>
  <cp:lastPrinted>2022-02-11T11:36:00Z</cp:lastPrinted>
  <dcterms:created xsi:type="dcterms:W3CDTF">2022-02-09T08:34:00Z</dcterms:created>
  <dcterms:modified xsi:type="dcterms:W3CDTF">2022-03-03T08:22:00Z</dcterms:modified>
</cp:coreProperties>
</file>